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16" w:before="0" w:after="0"/>
        <w:jc w:val="right"/>
        <w:rPr/>
      </w:pPr>
      <w:r>
        <w:rPr>
          <w:rFonts w:ascii="Times New Roman" w:hAnsi="Times New Roman"/>
          <w:bCs w:val="false"/>
          <w:sz w:val="28"/>
          <w:szCs w:val="28"/>
        </w:rPr>
        <w:t>ПРОЕКТ</w:t>
      </w:r>
    </w:p>
    <w:p>
      <w:pPr>
        <w:pStyle w:val="3"/>
        <w:spacing w:lineRule="auto" w:line="216" w:before="0" w:after="0"/>
        <w:jc w:val="center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АДМИНИСТРАЦИЯ</w:t>
      </w:r>
    </w:p>
    <w:p>
      <w:pPr>
        <w:pStyle w:val="3"/>
        <w:spacing w:lineRule="auto" w:line="216" w:before="0" w:after="0"/>
        <w:jc w:val="center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КАЛАЧЁВСКОГО МУНИЦИПАЛЬНОГО РАЙОНА</w:t>
      </w:r>
    </w:p>
    <w:p>
      <w:pPr>
        <w:pStyle w:val="Normal"/>
        <w:pBdr>
          <w:bottom w:val="thinThickSmallGap" w:sz="24" w:space="1" w:color="000000"/>
        </w:pBdr>
        <w:spacing w:lineRule="auto" w:line="216"/>
        <w:jc w:val="center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</w:t>
      </w:r>
    </w:p>
    <w:p>
      <w:pPr>
        <w:pStyle w:val="3"/>
        <w:spacing w:lineRule="auto" w:line="216" w:before="280" w:after="280"/>
        <w:jc w:val="center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ПОСТАНОВЛЕНИЕ</w:t>
      </w:r>
    </w:p>
    <w:p>
      <w:pPr>
        <w:pStyle w:val="9"/>
        <w:spacing w:lineRule="auto" w:line="216" w:before="280" w:after="28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№ </w:t>
      </w:r>
    </w:p>
    <w:p>
      <w:pPr>
        <w:pStyle w:val="9"/>
        <w:spacing w:lineRule="auto" w:line="216" w:before="280" w:after="280"/>
        <w:rPr/>
      </w:pPr>
      <w:r>
        <w:rPr>
          <w:rFonts w:ascii="Times New Roman" w:hAnsi="Times New Roman"/>
          <w:b/>
          <w:sz w:val="28"/>
          <w:szCs w:val="28"/>
        </w:rPr>
        <w:t>от «__» сентября  2020 года</w:t>
      </w:r>
    </w:p>
    <w:p>
      <w:pPr>
        <w:pStyle w:val="Normal"/>
        <w:numPr>
          <w:ilvl w:val="0"/>
          <w:numId w:val="0"/>
        </w:numPr>
        <w:spacing w:before="0" w:after="2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аукциона на право заключения договора на размещение  нестационарного торгового объекта на территории Советского сельского поселения Калачевского муниципального района Волгоградской области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Рассмотрев заявления граждан и юридических лиц о проведении аукциона на право заключения договоров на размещение  нестационарного торгового объекта на территории Советского сельского  поселения соответствии с Земельным кодексом Российской Федерации от 25.10.2001 N 136-ФЗ (ред. от 03.07.2016), Федеральным законом от 28.12.2009 N 381-ФЗ "Об основах государственного регулирования торговой деятельности в Российской Федерации", Законом Волгоградской области от 27.10.2015 N 182-ОД "О торговой деятельности в Волгоградской области",  Решением Думы Советского сельского поселения № 26/103 от 29.06.2016  (ред. от 12.12.2016)</w:t>
      </w:r>
      <w:r>
        <w:rPr>
          <w:rFonts w:cs="Times New Roman" w:ascii="Times New Roman" w:hAnsi="Times New Roman"/>
          <w:b w:val="false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года</w:t>
      </w:r>
      <w:r>
        <w:rPr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«Об утверждении порядка размещения нестационарных торговых объектов на территории  Советского сельского поселения Калачевского муниципального района Волгоградской области»,</w:t>
      </w:r>
    </w:p>
    <w:p>
      <w:pPr>
        <w:pStyle w:val="Normal"/>
        <w:numPr>
          <w:ilvl w:val="0"/>
          <w:numId w:val="0"/>
        </w:numPr>
        <w:spacing w:before="0" w:after="240"/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709" w:leader="none"/>
        </w:tabs>
        <w:spacing w:beforeAutospacing="0" w:before="0" w:afterAutospacing="0"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Провести аукцион на право заключения договоров на размещение  нестационарного торгового объекта на территории Советского сельского поселения: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Лот № 1. </w:t>
      </w:r>
      <w:r>
        <w:rPr>
          <w:sz w:val="28"/>
          <w:szCs w:val="28"/>
        </w:rPr>
        <w:t>Место размещения нестационарного торгового объекта: Волгоградская область, Калачевский район, п. Комсомольский, ул. Комсомольская, д. 50. Вид нестационарного торгового объекта: киоск. Цель использования нестационарного торгового объекта: торговля продовольственными товарами. Площадь места размещения нестационарного торгового объекта: 100 кв. м. Начальная цена предмета аукциона (размер ежегодной платы): 61 500,00 рублей;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2. Назначить аукцион:</w:t>
      </w:r>
    </w:p>
    <w:p>
      <w:pPr>
        <w:pStyle w:val="NormalWeb"/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аукциона –    03.1</w:t>
      </w:r>
      <w:bookmarkStart w:id="0" w:name="_GoBack"/>
      <w:bookmarkEnd w:id="0"/>
      <w:r>
        <w:rPr>
          <w:sz w:val="28"/>
          <w:szCs w:val="28"/>
        </w:rPr>
        <w:t>1.2020 года,</w:t>
      </w:r>
    </w:p>
    <w:p>
      <w:pPr>
        <w:pStyle w:val="NormalWeb"/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начала регистрации участников – с 09 час. 30 мин. до 09 час. 55 мин. по местному времени, </w:t>
      </w:r>
    </w:p>
    <w:p>
      <w:pPr>
        <w:pStyle w:val="NormalWeb"/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начала проведения аукциона – 10 час. 00 мин. по местному времени, </w:t>
      </w:r>
    </w:p>
    <w:p>
      <w:pPr>
        <w:pStyle w:val="NormalWeb"/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– администрация Советского сельского поселения Калачевского муниципального района Волгоградской области расположенной по адресу: Волгоградская область, Калачевский район, п. Волгодонской, ул. Больничная, 2</w:t>
      </w:r>
    </w:p>
    <w:p>
      <w:pPr>
        <w:pStyle w:val="NormalWeb"/>
        <w:spacing w:before="28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нормативы для проведения аукциона:</w:t>
      </w:r>
    </w:p>
    <w:p>
      <w:pPr>
        <w:pStyle w:val="Normal"/>
        <w:shd w:val="clear" w:color="auto" w:fill="FFFFFF"/>
        <w:spacing w:lineRule="atLeast" w:line="270"/>
        <w:jc w:val="both"/>
        <w:rPr>
          <w:sz w:val="28"/>
          <w:szCs w:val="28"/>
        </w:rPr>
      </w:pPr>
      <w:r>
        <w:rPr>
          <w:sz w:val="28"/>
          <w:szCs w:val="28"/>
        </w:rPr>
        <w:t>- размер  задатка на участие в аукционе в размере 30% начальной цены предмета аукциона;</w:t>
      </w:r>
    </w:p>
    <w:p>
      <w:pPr>
        <w:pStyle w:val="Normal"/>
        <w:shd w:val="clear" w:color="auto" w:fill="FFFFFF"/>
        <w:spacing w:lineRule="atLeast" w: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 предмета аукциона  (шаг аукциона) равной  5 % начальной цены предмета аукциона. </w:t>
      </w:r>
    </w:p>
    <w:p>
      <w:pPr>
        <w:pStyle w:val="Normal"/>
        <w:shd w:val="clear" w:color="auto" w:fill="FFFFFF"/>
        <w:spacing w:lineRule="atLeast" w:line="27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аукциона на право заключения договоров на размещение  нестационарного торгового объекта на территории Советского сельского поселения определяется размер платежа в год.</w:t>
      </w:r>
    </w:p>
    <w:p>
      <w:pPr>
        <w:pStyle w:val="Normal"/>
        <w:shd w:val="clear" w:color="auto" w:fill="FFFFFF"/>
        <w:spacing w:lineRule="atLeast" w:line="27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размещение информации о проведении аукциона на право заключения договоров на размещение  нестационарного торгового объекта на территории Советского сельского поселения:</w:t>
      </w:r>
    </w:p>
    <w:p>
      <w:pPr>
        <w:pStyle w:val="Normal"/>
        <w:shd w:val="clear" w:color="auto" w:fill="FFFFFF"/>
        <w:spacing w:lineRule="atLeast" w: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общественно-политической районной газете «Борьба»; </w:t>
      </w:r>
    </w:p>
    <w:p>
      <w:pPr>
        <w:pStyle w:val="Normal"/>
        <w:shd w:val="clear" w:color="auto" w:fill="FFFFFF"/>
        <w:spacing w:lineRule="atLeast" w: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Советского сельского поселения Калачевского муниципального района Волгоградской  области;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Врио Главы Советского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</w:t>
        <w:tab/>
        <w:t xml:space="preserve">         Т.Ф.  Глущенко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72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a5da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a5d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a5da6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a5da6"/>
    <w:rPr>
      <w:rFonts w:ascii="Cambria" w:hAnsi="Cambria" w:eastAsia="Times New Roman" w:cs="Times New Roman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a5da6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semiHidden/>
    <w:qFormat/>
    <w:rsid w:val="004a5da6"/>
    <w:pPr>
      <w:widowControl/>
      <w:bidi w:val="0"/>
      <w:spacing w:lineRule="auto" w:line="240" w:before="0" w:after="0"/>
      <w:jc w:val="left"/>
    </w:pPr>
    <w:rPr>
      <w:rFonts w:ascii="Arial Narrow" w:hAnsi="Arial Narrow" w:eastAsia="Times New Roman" w:cs="Arial Narrow"/>
      <w:b/>
      <w:bCs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LibreOffice/6.2.4.2$Windows_x86 LibreOffice_project/2412653d852ce75f65fbfa83fb7e7b669a126d64</Application>
  <Pages>2</Pages>
  <Words>386</Words>
  <Characters>2729</Characters>
  <CharactersWithSpaces>3185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2020-09-10T06:37:00Z</dcterms:created>
  <dc:creator>user</dc:creator>
  <dc:description/>
  <dc:language>ru-RU</dc:language>
  <cp:lastModifiedBy/>
  <cp:lastPrinted>2020-09-18T05:36:00Z</cp:lastPrinted>
  <dcterms:modified xsi:type="dcterms:W3CDTF">2020-09-25T10:01:34Z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